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E657FF" w14:textId="77777777" w:rsidR="007363EE" w:rsidRDefault="007363EE" w:rsidP="007363EE">
      <w:pPr>
        <w:spacing w:before="100" w:beforeAutospacing="1" w:after="100" w:afterAutospacing="1" w:line="360" w:lineRule="auto"/>
        <w:rPr>
          <w:rFonts w:ascii="Times New Roman" w:eastAsia="Times New Roman" w:hAnsi="Times New Roman" w:cs="Times New Roman"/>
          <w:b/>
          <w:bCs/>
        </w:rPr>
      </w:pPr>
    </w:p>
    <w:p w14:paraId="6ACAAD6C" w14:textId="77777777" w:rsidR="007363EE" w:rsidRDefault="007363EE" w:rsidP="007363EE">
      <w:pPr>
        <w:spacing w:after="100" w:afterAutospacing="1" w:line="480" w:lineRule="auto"/>
        <w:ind w:left="720"/>
        <w:jc w:val="both"/>
        <w:rPr>
          <w:rFonts w:ascii="Times New Roman" w:hAnsi="Times New Roman" w:cs="Times New Roman"/>
          <w:sz w:val="24"/>
          <w:szCs w:val="24"/>
        </w:rPr>
      </w:pPr>
    </w:p>
    <w:p w14:paraId="7C6BF5A0" w14:textId="77777777" w:rsidR="007363EE" w:rsidRDefault="007363EE" w:rsidP="007363EE">
      <w:pPr>
        <w:spacing w:after="100" w:afterAutospacing="1" w:line="480" w:lineRule="auto"/>
        <w:ind w:left="720"/>
        <w:jc w:val="both"/>
        <w:rPr>
          <w:rFonts w:ascii="Times New Roman" w:hAnsi="Times New Roman" w:cs="Times New Roman"/>
          <w:sz w:val="24"/>
          <w:szCs w:val="24"/>
        </w:rPr>
      </w:pPr>
    </w:p>
    <w:p w14:paraId="54BB02D2" w14:textId="77777777" w:rsidR="007363EE" w:rsidRDefault="007363EE" w:rsidP="007363EE">
      <w:pPr>
        <w:spacing w:after="100" w:afterAutospacing="1" w:line="480" w:lineRule="auto"/>
        <w:ind w:left="720"/>
        <w:jc w:val="both"/>
        <w:rPr>
          <w:rFonts w:ascii="Times New Roman" w:hAnsi="Times New Roman" w:cs="Times New Roman"/>
          <w:sz w:val="24"/>
          <w:szCs w:val="24"/>
        </w:rPr>
      </w:pPr>
    </w:p>
    <w:p w14:paraId="25680A55" w14:textId="77777777" w:rsidR="007363EE" w:rsidRDefault="007363EE" w:rsidP="007363EE">
      <w:pPr>
        <w:spacing w:after="100" w:afterAutospacing="1" w:line="480" w:lineRule="auto"/>
        <w:ind w:left="720"/>
        <w:jc w:val="both"/>
        <w:rPr>
          <w:rFonts w:ascii="Times New Roman" w:hAnsi="Times New Roman" w:cs="Times New Roman"/>
          <w:sz w:val="24"/>
          <w:szCs w:val="24"/>
        </w:rPr>
      </w:pPr>
    </w:p>
    <w:p w14:paraId="236122C4" w14:textId="77777777" w:rsidR="007363EE" w:rsidRDefault="007363EE" w:rsidP="007363EE">
      <w:pPr>
        <w:spacing w:after="100" w:afterAutospacing="1" w:line="480" w:lineRule="auto"/>
        <w:ind w:left="720"/>
        <w:jc w:val="both"/>
        <w:rPr>
          <w:rFonts w:ascii="Times New Roman" w:hAnsi="Times New Roman" w:cs="Times New Roman"/>
          <w:sz w:val="24"/>
          <w:szCs w:val="24"/>
        </w:rPr>
      </w:pPr>
    </w:p>
    <w:p w14:paraId="607F8268" w14:textId="77777777" w:rsidR="007363EE" w:rsidRDefault="007363EE" w:rsidP="007363EE">
      <w:pPr>
        <w:spacing w:after="100" w:afterAutospacing="1" w:line="480" w:lineRule="auto"/>
        <w:ind w:left="720"/>
        <w:jc w:val="both"/>
        <w:rPr>
          <w:rFonts w:ascii="Times New Roman" w:hAnsi="Times New Roman" w:cs="Times New Roman"/>
          <w:sz w:val="24"/>
          <w:szCs w:val="24"/>
        </w:rPr>
      </w:pPr>
    </w:p>
    <w:p w14:paraId="16BABB62" w14:textId="77777777" w:rsidR="007363EE" w:rsidRDefault="007363EE" w:rsidP="007363EE">
      <w:pPr>
        <w:spacing w:after="100" w:afterAutospacing="1" w:line="480" w:lineRule="auto"/>
        <w:ind w:left="720"/>
        <w:jc w:val="both"/>
        <w:rPr>
          <w:rFonts w:ascii="Times New Roman" w:hAnsi="Times New Roman" w:cs="Times New Roman"/>
          <w:sz w:val="24"/>
          <w:szCs w:val="24"/>
        </w:rPr>
      </w:pPr>
    </w:p>
    <w:p w14:paraId="14B34BC9" w14:textId="711BFB70" w:rsidR="007363EE" w:rsidRPr="007363EE" w:rsidRDefault="007363EE" w:rsidP="007363EE">
      <w:pPr>
        <w:spacing w:after="100" w:afterAutospacing="1" w:line="480" w:lineRule="auto"/>
        <w:ind w:left="720"/>
        <w:jc w:val="center"/>
        <w:rPr>
          <w:rFonts w:ascii="Times New Roman" w:hAnsi="Times New Roman" w:cs="Times New Roman"/>
          <w:sz w:val="24"/>
          <w:szCs w:val="24"/>
        </w:rPr>
      </w:pPr>
      <w:r>
        <w:rPr>
          <w:rFonts w:ascii="Times New Roman" w:hAnsi="Times New Roman" w:cs="Times New Roman"/>
        </w:rPr>
        <w:t xml:space="preserve"> </w:t>
      </w:r>
      <w:r w:rsidRPr="007363EE">
        <w:rPr>
          <w:rFonts w:ascii="Times New Roman" w:hAnsi="Times New Roman" w:cs="Times New Roman"/>
          <w:sz w:val="24"/>
          <w:szCs w:val="24"/>
        </w:rPr>
        <w:t>Cost of Health Care Workforce</w:t>
      </w:r>
      <w:r w:rsidR="0064254B">
        <w:rPr>
          <w:rFonts w:ascii="Times New Roman" w:hAnsi="Times New Roman" w:cs="Times New Roman"/>
          <w:sz w:val="24"/>
          <w:szCs w:val="24"/>
        </w:rPr>
        <w:t xml:space="preserve">      </w:t>
      </w:r>
      <w:bookmarkStart w:id="0" w:name="_GoBack"/>
      <w:bookmarkEnd w:id="0"/>
    </w:p>
    <w:p w14:paraId="3D6F25CD" w14:textId="2E80DA4E" w:rsidR="007363EE" w:rsidRDefault="007363EE" w:rsidP="007363EE">
      <w:pPr>
        <w:spacing w:after="100" w:afterAutospacing="1" w:line="480" w:lineRule="auto"/>
        <w:ind w:left="720"/>
        <w:jc w:val="center"/>
        <w:rPr>
          <w:rFonts w:ascii="Times New Roman" w:hAnsi="Times New Roman" w:cs="Times New Roman"/>
          <w:sz w:val="24"/>
          <w:szCs w:val="24"/>
        </w:rPr>
      </w:pPr>
      <w:r>
        <w:rPr>
          <w:rFonts w:ascii="Times New Roman" w:hAnsi="Times New Roman" w:cs="Times New Roman"/>
          <w:sz w:val="24"/>
          <w:szCs w:val="24"/>
        </w:rPr>
        <w:t>Student’s Name</w:t>
      </w:r>
      <w:r>
        <w:rPr>
          <w:rFonts w:ascii="Times New Roman" w:hAnsi="Times New Roman" w:cs="Times New Roman"/>
          <w:sz w:val="24"/>
          <w:szCs w:val="24"/>
        </w:rPr>
        <w:t xml:space="preserve">        </w:t>
      </w:r>
    </w:p>
    <w:p w14:paraId="6C0A03C2" w14:textId="77777777" w:rsidR="007363EE" w:rsidRDefault="007363EE" w:rsidP="007363EE">
      <w:pPr>
        <w:spacing w:after="100" w:afterAutospacing="1" w:line="480" w:lineRule="auto"/>
        <w:ind w:left="720"/>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73F24F5" w14:textId="77777777" w:rsidR="007363EE" w:rsidRDefault="007363EE" w:rsidP="007363EE">
      <w:pPr>
        <w:spacing w:after="100" w:afterAutospacing="1" w:line="480" w:lineRule="auto"/>
        <w:ind w:left="720"/>
        <w:jc w:val="both"/>
        <w:rPr>
          <w:rFonts w:ascii="Times New Roman" w:hAnsi="Times New Roman" w:cs="Times New Roman"/>
          <w:b/>
          <w:color w:val="1B1B1B"/>
          <w:sz w:val="24"/>
          <w:szCs w:val="24"/>
          <w:shd w:val="clear" w:color="auto" w:fill="FFFFFF"/>
        </w:rPr>
      </w:pPr>
    </w:p>
    <w:p w14:paraId="68E1C8CC" w14:textId="595DD0FF" w:rsidR="007363EE" w:rsidRDefault="007363EE" w:rsidP="007363EE">
      <w:pPr>
        <w:spacing w:after="100" w:afterAutospacing="1" w:line="480" w:lineRule="auto"/>
        <w:jc w:val="both"/>
        <w:rPr>
          <w:rFonts w:ascii="Times New Roman" w:hAnsi="Times New Roman" w:cs="Times New Roman"/>
          <w:b/>
          <w:color w:val="1B1B1B"/>
          <w:sz w:val="24"/>
          <w:szCs w:val="24"/>
          <w:shd w:val="clear" w:color="auto" w:fill="FFFFFF"/>
        </w:rPr>
      </w:pPr>
    </w:p>
    <w:p w14:paraId="7F27BA9F" w14:textId="322F6CDC" w:rsidR="007363EE" w:rsidRDefault="007363EE" w:rsidP="007363EE">
      <w:pPr>
        <w:spacing w:after="100" w:afterAutospacing="1" w:line="480" w:lineRule="auto"/>
        <w:jc w:val="both"/>
        <w:rPr>
          <w:rFonts w:ascii="Times New Roman" w:hAnsi="Times New Roman" w:cs="Times New Roman"/>
          <w:b/>
          <w:color w:val="1B1B1B"/>
          <w:shd w:val="clear" w:color="auto" w:fill="FFFFFF"/>
        </w:rPr>
      </w:pPr>
    </w:p>
    <w:p w14:paraId="606FFA94" w14:textId="77777777" w:rsidR="007363EE" w:rsidRPr="007363EE" w:rsidRDefault="007363EE" w:rsidP="007363EE">
      <w:pPr>
        <w:spacing w:after="100" w:afterAutospacing="1" w:line="480" w:lineRule="auto"/>
        <w:jc w:val="both"/>
        <w:rPr>
          <w:rFonts w:ascii="Times New Roman" w:hAnsi="Times New Roman" w:cs="Times New Roman"/>
          <w:b/>
          <w:color w:val="1B1B1B"/>
          <w:shd w:val="clear" w:color="auto" w:fill="FFFFFF"/>
        </w:rPr>
      </w:pPr>
    </w:p>
    <w:p w14:paraId="33926038" w14:textId="77777777" w:rsidR="007363EE" w:rsidRDefault="007363EE" w:rsidP="007363EE">
      <w:pPr>
        <w:spacing w:line="360" w:lineRule="auto"/>
        <w:ind w:left="2160"/>
        <w:jc w:val="both"/>
        <w:rPr>
          <w:rFonts w:ascii="Times New Roman" w:hAnsi="Times New Roman" w:cs="Times New Roman"/>
          <w:b/>
          <w:sz w:val="24"/>
          <w:szCs w:val="24"/>
        </w:rPr>
      </w:pPr>
    </w:p>
    <w:p w14:paraId="33566B4A" w14:textId="38E13A9D" w:rsidR="00E85864" w:rsidRPr="00CB7BEA" w:rsidRDefault="007363EE" w:rsidP="007363EE">
      <w:pPr>
        <w:spacing w:line="360" w:lineRule="auto"/>
        <w:ind w:left="216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DB10BA" w:rsidRPr="00CB7BEA">
        <w:rPr>
          <w:rFonts w:ascii="Times New Roman" w:hAnsi="Times New Roman" w:cs="Times New Roman"/>
          <w:b/>
          <w:sz w:val="24"/>
          <w:szCs w:val="24"/>
        </w:rPr>
        <w:t>Cost of Health Care Workforce</w:t>
      </w:r>
    </w:p>
    <w:p w14:paraId="3087D15F" w14:textId="128E661F" w:rsidR="00E85864" w:rsidRPr="00CB7BEA" w:rsidRDefault="00DB10BA" w:rsidP="00CB7BEA">
      <w:pPr>
        <w:spacing w:line="360" w:lineRule="auto"/>
        <w:ind w:firstLine="720"/>
        <w:jc w:val="both"/>
        <w:rPr>
          <w:rFonts w:ascii="Times New Roman" w:hAnsi="Times New Roman" w:cs="Times New Roman"/>
          <w:sz w:val="24"/>
          <w:szCs w:val="24"/>
        </w:rPr>
      </w:pPr>
      <w:r w:rsidRPr="00CB7BEA">
        <w:rPr>
          <w:rFonts w:ascii="Times New Roman" w:hAnsi="Times New Roman" w:cs="Times New Roman"/>
          <w:sz w:val="24"/>
          <w:szCs w:val="24"/>
        </w:rPr>
        <w:t xml:space="preserve">The </w:t>
      </w:r>
      <w:r w:rsidR="007102ED">
        <w:rPr>
          <w:rFonts w:ascii="Times New Roman" w:hAnsi="Times New Roman" w:cs="Times New Roman"/>
          <w:sz w:val="24"/>
          <w:szCs w:val="24"/>
        </w:rPr>
        <w:t xml:space="preserve">people's </w:t>
      </w:r>
      <w:r w:rsidRPr="00CB7BEA">
        <w:rPr>
          <w:rFonts w:ascii="Times New Roman" w:hAnsi="Times New Roman" w:cs="Times New Roman"/>
          <w:sz w:val="24"/>
          <w:szCs w:val="24"/>
        </w:rPr>
        <w:t xml:space="preserve">welfare is </w:t>
      </w:r>
      <w:r w:rsidR="007102ED">
        <w:rPr>
          <w:rFonts w:ascii="Times New Roman" w:hAnsi="Times New Roman" w:cs="Times New Roman"/>
          <w:sz w:val="24"/>
          <w:szCs w:val="24"/>
        </w:rPr>
        <w:t>essential</w:t>
      </w:r>
      <w:r w:rsidRPr="00CB7BEA">
        <w:rPr>
          <w:rFonts w:ascii="Times New Roman" w:hAnsi="Times New Roman" w:cs="Times New Roman"/>
          <w:sz w:val="24"/>
          <w:szCs w:val="24"/>
        </w:rPr>
        <w:t xml:space="preserve"> to the longevity of all </w:t>
      </w:r>
      <w:r w:rsidR="007102ED">
        <w:rPr>
          <w:rFonts w:ascii="Times New Roman" w:hAnsi="Times New Roman" w:cs="Times New Roman"/>
          <w:sz w:val="24"/>
          <w:szCs w:val="24"/>
        </w:rPr>
        <w:t>the people</w:t>
      </w:r>
      <w:r w:rsidRPr="00CB7BEA">
        <w:rPr>
          <w:rFonts w:ascii="Times New Roman" w:hAnsi="Times New Roman" w:cs="Times New Roman"/>
          <w:sz w:val="24"/>
          <w:szCs w:val="24"/>
        </w:rPr>
        <w:t xml:space="preserve">. </w:t>
      </w:r>
      <w:r w:rsidR="007102ED" w:rsidRPr="007102ED">
        <w:rPr>
          <w:rFonts w:ascii="Times New Roman" w:hAnsi="Times New Roman" w:cs="Times New Roman"/>
          <w:sz w:val="24"/>
          <w:szCs w:val="24"/>
        </w:rPr>
        <w:t>Patients are expected to see their chief physician (PCP), hospital, or emergency room</w:t>
      </w:r>
      <w:r w:rsidR="007102ED">
        <w:rPr>
          <w:rFonts w:ascii="Times New Roman" w:hAnsi="Times New Roman" w:cs="Times New Roman"/>
          <w:sz w:val="24"/>
          <w:szCs w:val="24"/>
        </w:rPr>
        <w:t>s</w:t>
      </w:r>
      <w:r w:rsidR="007102ED" w:rsidRPr="007102ED">
        <w:rPr>
          <w:rFonts w:ascii="Times New Roman" w:hAnsi="Times New Roman" w:cs="Times New Roman"/>
          <w:sz w:val="24"/>
          <w:szCs w:val="24"/>
        </w:rPr>
        <w:t xml:space="preserve"> (ER)</w:t>
      </w:r>
      <w:r w:rsidR="007102ED">
        <w:rPr>
          <w:rFonts w:ascii="Times New Roman" w:hAnsi="Times New Roman" w:cs="Times New Roman"/>
          <w:sz w:val="24"/>
          <w:szCs w:val="24"/>
        </w:rPr>
        <w:t xml:space="preserve"> whenever they are sick</w:t>
      </w:r>
      <w:r w:rsidR="007102ED" w:rsidRPr="007102ED">
        <w:rPr>
          <w:rFonts w:ascii="Times New Roman" w:hAnsi="Times New Roman" w:cs="Times New Roman"/>
          <w:sz w:val="24"/>
          <w:szCs w:val="24"/>
        </w:rPr>
        <w:t xml:space="preserve">. In fact, many </w:t>
      </w:r>
      <w:r w:rsidR="007102ED">
        <w:rPr>
          <w:rFonts w:ascii="Times New Roman" w:hAnsi="Times New Roman" w:cs="Times New Roman"/>
          <w:sz w:val="24"/>
          <w:szCs w:val="24"/>
        </w:rPr>
        <w:t>citizens</w:t>
      </w:r>
      <w:r w:rsidR="007102ED" w:rsidRPr="007102ED">
        <w:rPr>
          <w:rFonts w:ascii="Times New Roman" w:hAnsi="Times New Roman" w:cs="Times New Roman"/>
          <w:sz w:val="24"/>
          <w:szCs w:val="24"/>
        </w:rPr>
        <w:t xml:space="preserve">, particularly those affected, want to seek help from primary care providers or consider going to medical institutions. Unfortunately, the limitations of these services and their number of working hours and working days compel consumers to register at the nearest emergency facility to find a quick solution. One of the problems they face in medical institutions is the high cost of services provided to them. The reasons for paying these rates for these facilities may be reflected in the non-payment of patient service fees, litigation fees, and drug and medical item rates. Today, hospitals are attempting to compensate other patients by collecting additional payments for unpaid bills. It is one of the techniques used by medical institutions to meet supply and to continue </w:t>
      </w:r>
      <w:r w:rsidR="005A684C" w:rsidRPr="007102ED">
        <w:rPr>
          <w:rFonts w:ascii="Times New Roman" w:hAnsi="Times New Roman" w:cs="Times New Roman"/>
          <w:sz w:val="24"/>
          <w:szCs w:val="24"/>
        </w:rPr>
        <w:t>business</w:t>
      </w:r>
      <w:r w:rsidR="005A684C">
        <w:rPr>
          <w:rFonts w:ascii="Times New Roman" w:hAnsi="Times New Roman" w:cs="Times New Roman"/>
          <w:sz w:val="24"/>
          <w:szCs w:val="24"/>
        </w:rPr>
        <w:t xml:space="preserve"> (</w:t>
      </w:r>
      <w:r w:rsidR="005A684C" w:rsidRPr="005A684C">
        <w:rPr>
          <w:rFonts w:ascii="Times New Roman" w:hAnsi="Times New Roman" w:cs="Times New Roman"/>
          <w:color w:val="222222"/>
          <w:sz w:val="24"/>
          <w:szCs w:val="24"/>
          <w:shd w:val="clear" w:color="auto" w:fill="FFFFFF"/>
        </w:rPr>
        <w:t>Willard</w:t>
      </w:r>
      <w:r w:rsidR="005A684C">
        <w:rPr>
          <w:rFonts w:ascii="Times New Roman" w:hAnsi="Times New Roman" w:cs="Times New Roman"/>
          <w:color w:val="222222"/>
          <w:sz w:val="24"/>
          <w:szCs w:val="24"/>
          <w:shd w:val="clear" w:color="auto" w:fill="FFFFFF"/>
        </w:rPr>
        <w:t>,2019)</w:t>
      </w:r>
      <w:r w:rsidR="007102ED" w:rsidRPr="007102ED">
        <w:rPr>
          <w:rFonts w:ascii="Times New Roman" w:hAnsi="Times New Roman" w:cs="Times New Roman"/>
          <w:sz w:val="24"/>
          <w:szCs w:val="24"/>
        </w:rPr>
        <w:t xml:space="preserve">. Factors driving labor costs in </w:t>
      </w:r>
      <w:r w:rsidR="007102ED">
        <w:rPr>
          <w:rFonts w:ascii="Times New Roman" w:hAnsi="Times New Roman" w:cs="Times New Roman"/>
          <w:sz w:val="24"/>
          <w:szCs w:val="24"/>
        </w:rPr>
        <w:t xml:space="preserve">Mayo Clinic a </w:t>
      </w:r>
      <w:r w:rsidR="007102ED" w:rsidRPr="007102ED">
        <w:rPr>
          <w:rFonts w:ascii="Times New Roman" w:hAnsi="Times New Roman" w:cs="Times New Roman"/>
          <w:sz w:val="24"/>
          <w:szCs w:val="24"/>
        </w:rPr>
        <w:t>healthcare organization</w:t>
      </w:r>
      <w:r w:rsidR="007102ED">
        <w:rPr>
          <w:rFonts w:ascii="Times New Roman" w:hAnsi="Times New Roman" w:cs="Times New Roman"/>
          <w:sz w:val="24"/>
          <w:szCs w:val="24"/>
        </w:rPr>
        <w:t xml:space="preserve"> </w:t>
      </w:r>
      <w:r w:rsidR="007102ED" w:rsidRPr="007102ED">
        <w:rPr>
          <w:rFonts w:ascii="Times New Roman" w:hAnsi="Times New Roman" w:cs="Times New Roman"/>
          <w:sz w:val="24"/>
          <w:szCs w:val="24"/>
        </w:rPr>
        <w:t>are</w:t>
      </w:r>
      <w:r w:rsidR="007102ED">
        <w:rPr>
          <w:rFonts w:ascii="Times New Roman" w:hAnsi="Times New Roman" w:cs="Times New Roman"/>
          <w:sz w:val="24"/>
          <w:szCs w:val="24"/>
        </w:rPr>
        <w:t xml:space="preserve"> </w:t>
      </w:r>
      <w:r w:rsidR="007102ED" w:rsidRPr="007102ED">
        <w:rPr>
          <w:rFonts w:ascii="Times New Roman" w:hAnsi="Times New Roman" w:cs="Times New Roman"/>
          <w:sz w:val="24"/>
          <w:szCs w:val="24"/>
        </w:rPr>
        <w:t xml:space="preserve">labor prices, drug prices, and </w:t>
      </w:r>
      <w:r w:rsidR="007102ED">
        <w:rPr>
          <w:rFonts w:ascii="Times New Roman" w:hAnsi="Times New Roman" w:cs="Times New Roman"/>
          <w:sz w:val="24"/>
          <w:szCs w:val="24"/>
        </w:rPr>
        <w:t>use of new technology</w:t>
      </w:r>
      <w:r w:rsidR="007102ED" w:rsidRPr="007102ED">
        <w:rPr>
          <w:rFonts w:ascii="Times New Roman" w:hAnsi="Times New Roman" w:cs="Times New Roman"/>
          <w:sz w:val="24"/>
          <w:szCs w:val="24"/>
        </w:rPr>
        <w:t xml:space="preserve">. </w:t>
      </w:r>
      <w:r w:rsidR="00CB7BEA" w:rsidRPr="00CB7BEA">
        <w:rPr>
          <w:rFonts w:ascii="Times New Roman" w:hAnsi="Times New Roman" w:cs="Times New Roman"/>
          <w:sz w:val="24"/>
          <w:szCs w:val="24"/>
        </w:rPr>
        <w:t xml:space="preserve">This was as it needed more staff as it launched technology projects </w:t>
      </w:r>
      <w:r w:rsidR="007102ED">
        <w:rPr>
          <w:rFonts w:ascii="Times New Roman" w:hAnsi="Times New Roman" w:cs="Times New Roman"/>
          <w:sz w:val="24"/>
          <w:szCs w:val="24"/>
        </w:rPr>
        <w:t>such as a</w:t>
      </w:r>
      <w:r w:rsidR="00CB7BEA" w:rsidRPr="00CB7BEA">
        <w:rPr>
          <w:rFonts w:ascii="Times New Roman" w:hAnsi="Times New Roman" w:cs="Times New Roman"/>
          <w:sz w:val="24"/>
          <w:szCs w:val="24"/>
        </w:rPr>
        <w:t xml:space="preserve"> next-generation radiation treatment center. </w:t>
      </w:r>
    </w:p>
    <w:p w14:paraId="56725C96" w14:textId="6D5868E2" w:rsidR="00E85864" w:rsidRDefault="00DB10BA" w:rsidP="00CB7BEA">
      <w:pPr>
        <w:spacing w:line="360" w:lineRule="auto"/>
        <w:ind w:firstLine="720"/>
        <w:jc w:val="both"/>
        <w:rPr>
          <w:rFonts w:ascii="Times New Roman" w:hAnsi="Times New Roman" w:cs="Times New Roman"/>
          <w:sz w:val="24"/>
          <w:szCs w:val="24"/>
        </w:rPr>
      </w:pPr>
      <w:r w:rsidRPr="00CB7BEA">
        <w:rPr>
          <w:rFonts w:ascii="Times New Roman" w:hAnsi="Times New Roman" w:cs="Times New Roman"/>
          <w:sz w:val="24"/>
          <w:szCs w:val="24"/>
        </w:rPr>
        <w:t xml:space="preserve">Solutions to the labor costs include </w:t>
      </w:r>
      <w:r w:rsidR="007102ED" w:rsidRPr="007102ED">
        <w:rPr>
          <w:rFonts w:ascii="Times New Roman" w:hAnsi="Times New Roman" w:cs="Times New Roman"/>
          <w:sz w:val="24"/>
          <w:szCs w:val="24"/>
        </w:rPr>
        <w:t xml:space="preserve">recruitment as a first step in controlling labor </w:t>
      </w:r>
      <w:r w:rsidR="006931D8" w:rsidRPr="007102ED">
        <w:rPr>
          <w:rFonts w:ascii="Times New Roman" w:hAnsi="Times New Roman" w:cs="Times New Roman"/>
          <w:sz w:val="24"/>
          <w:szCs w:val="24"/>
        </w:rPr>
        <w:t>costs.</w:t>
      </w:r>
      <w:r w:rsidRPr="00CB7BEA">
        <w:rPr>
          <w:rFonts w:ascii="Times New Roman" w:hAnsi="Times New Roman" w:cs="Times New Roman"/>
          <w:sz w:val="24"/>
          <w:szCs w:val="24"/>
        </w:rPr>
        <w:t xml:space="preserve"> Choosing the </w:t>
      </w:r>
      <w:r w:rsidR="007102ED">
        <w:rPr>
          <w:rFonts w:ascii="Times New Roman" w:hAnsi="Times New Roman" w:cs="Times New Roman"/>
          <w:sz w:val="24"/>
          <w:szCs w:val="24"/>
        </w:rPr>
        <w:t>right</w:t>
      </w:r>
      <w:r w:rsidRPr="00CB7BEA">
        <w:rPr>
          <w:rFonts w:ascii="Times New Roman" w:hAnsi="Times New Roman" w:cs="Times New Roman"/>
          <w:sz w:val="24"/>
          <w:szCs w:val="24"/>
        </w:rPr>
        <w:t xml:space="preserve"> screen</w:t>
      </w:r>
      <w:r w:rsidR="007102ED">
        <w:rPr>
          <w:rFonts w:ascii="Times New Roman" w:hAnsi="Times New Roman" w:cs="Times New Roman"/>
          <w:sz w:val="24"/>
          <w:szCs w:val="24"/>
        </w:rPr>
        <w:t>ing</w:t>
      </w:r>
      <w:r w:rsidRPr="00CB7BEA">
        <w:rPr>
          <w:rFonts w:ascii="Times New Roman" w:hAnsi="Times New Roman" w:cs="Times New Roman"/>
          <w:sz w:val="24"/>
          <w:szCs w:val="24"/>
        </w:rPr>
        <w:t xml:space="preserve"> tools pre-hire will curtail much of the future turnover cost</w:t>
      </w:r>
      <w:r w:rsidR="007102ED">
        <w:rPr>
          <w:rFonts w:ascii="Times New Roman" w:hAnsi="Times New Roman" w:cs="Times New Roman"/>
          <w:sz w:val="24"/>
          <w:szCs w:val="24"/>
        </w:rPr>
        <w:t>s</w:t>
      </w:r>
      <w:r w:rsidRPr="00CB7BEA">
        <w:rPr>
          <w:rFonts w:ascii="Times New Roman" w:hAnsi="Times New Roman" w:cs="Times New Roman"/>
          <w:sz w:val="24"/>
          <w:szCs w:val="24"/>
        </w:rPr>
        <w:t xml:space="preserve">. </w:t>
      </w:r>
      <w:r w:rsidR="007102ED" w:rsidRPr="007102ED">
        <w:rPr>
          <w:rFonts w:ascii="Times New Roman" w:hAnsi="Times New Roman" w:cs="Times New Roman"/>
          <w:sz w:val="24"/>
          <w:szCs w:val="24"/>
        </w:rPr>
        <w:t xml:space="preserve">The use of pre-interview evaluation will not include </w:t>
      </w:r>
      <w:r w:rsidR="007102ED">
        <w:rPr>
          <w:rFonts w:ascii="Times New Roman" w:hAnsi="Times New Roman" w:cs="Times New Roman"/>
          <w:sz w:val="24"/>
          <w:szCs w:val="24"/>
        </w:rPr>
        <w:t>removing those who</w:t>
      </w:r>
      <w:r w:rsidR="007102ED" w:rsidRPr="007102ED">
        <w:rPr>
          <w:rFonts w:ascii="Times New Roman" w:hAnsi="Times New Roman" w:cs="Times New Roman"/>
          <w:sz w:val="24"/>
          <w:szCs w:val="24"/>
        </w:rPr>
        <w:t xml:space="preserve"> do not meet the standards </w:t>
      </w:r>
      <w:r w:rsidR="007102ED">
        <w:rPr>
          <w:rFonts w:ascii="Times New Roman" w:hAnsi="Times New Roman" w:cs="Times New Roman"/>
          <w:sz w:val="24"/>
          <w:szCs w:val="24"/>
        </w:rPr>
        <w:t xml:space="preserve">of the </w:t>
      </w:r>
      <w:r w:rsidR="007102ED" w:rsidRPr="007102ED">
        <w:rPr>
          <w:rFonts w:ascii="Times New Roman" w:hAnsi="Times New Roman" w:cs="Times New Roman"/>
          <w:sz w:val="24"/>
          <w:szCs w:val="24"/>
        </w:rPr>
        <w:t>hospital</w:t>
      </w:r>
      <w:r w:rsidR="007102ED">
        <w:rPr>
          <w:rFonts w:ascii="Times New Roman" w:hAnsi="Times New Roman" w:cs="Times New Roman"/>
          <w:sz w:val="24"/>
          <w:szCs w:val="24"/>
        </w:rPr>
        <w:t>s</w:t>
      </w:r>
      <w:r w:rsidR="007102ED" w:rsidRPr="007102ED">
        <w:rPr>
          <w:rFonts w:ascii="Times New Roman" w:hAnsi="Times New Roman" w:cs="Times New Roman"/>
          <w:sz w:val="24"/>
          <w:szCs w:val="24"/>
        </w:rPr>
        <w:t>.</w:t>
      </w:r>
      <w:r w:rsidRPr="00CB7BEA">
        <w:rPr>
          <w:rFonts w:ascii="Times New Roman" w:hAnsi="Times New Roman" w:cs="Times New Roman"/>
          <w:sz w:val="24"/>
          <w:szCs w:val="24"/>
        </w:rPr>
        <w:t xml:space="preserve"> </w:t>
      </w:r>
      <w:r w:rsidR="007102ED" w:rsidRPr="007102ED">
        <w:rPr>
          <w:rFonts w:ascii="Times New Roman" w:hAnsi="Times New Roman" w:cs="Times New Roman"/>
          <w:sz w:val="24"/>
          <w:szCs w:val="24"/>
        </w:rPr>
        <w:t>Providing a realistic preview as a shadow of contemporary activists will give the candidate an opportunity to understand</w:t>
      </w:r>
      <w:r w:rsidR="006931D8">
        <w:rPr>
          <w:rFonts w:ascii="Times New Roman" w:hAnsi="Times New Roman" w:cs="Times New Roman"/>
          <w:sz w:val="24"/>
          <w:szCs w:val="24"/>
        </w:rPr>
        <w:t xml:space="preserve"> what is expected upon</w:t>
      </w:r>
      <w:r w:rsidR="007102ED" w:rsidRPr="007102ED">
        <w:rPr>
          <w:rFonts w:ascii="Times New Roman" w:hAnsi="Times New Roman" w:cs="Times New Roman"/>
          <w:sz w:val="24"/>
          <w:szCs w:val="24"/>
        </w:rPr>
        <w:t xml:space="preserve"> his or her acceptance of the position.</w:t>
      </w:r>
      <w:r w:rsidRPr="00CB7BEA">
        <w:rPr>
          <w:rFonts w:ascii="Times New Roman" w:hAnsi="Times New Roman" w:cs="Times New Roman"/>
          <w:sz w:val="24"/>
          <w:szCs w:val="24"/>
        </w:rPr>
        <w:t xml:space="preserve"> </w:t>
      </w:r>
      <w:r w:rsidR="006931D8" w:rsidRPr="006931D8">
        <w:rPr>
          <w:rFonts w:ascii="Times New Roman" w:hAnsi="Times New Roman" w:cs="Times New Roman"/>
          <w:sz w:val="24"/>
          <w:szCs w:val="24"/>
        </w:rPr>
        <w:t>Candidates will have the opportunity to learn about the patient's schedule and appointments, as well as the expected level of productivity</w:t>
      </w:r>
      <w:r w:rsidRPr="00CB7BEA">
        <w:rPr>
          <w:rFonts w:ascii="Times New Roman" w:hAnsi="Times New Roman" w:cs="Times New Roman"/>
          <w:sz w:val="24"/>
          <w:szCs w:val="24"/>
        </w:rPr>
        <w:t xml:space="preserve">. </w:t>
      </w:r>
      <w:r w:rsidR="006931D8" w:rsidRPr="006931D8">
        <w:rPr>
          <w:rFonts w:ascii="Times New Roman" w:hAnsi="Times New Roman" w:cs="Times New Roman"/>
          <w:sz w:val="24"/>
          <w:szCs w:val="24"/>
        </w:rPr>
        <w:t xml:space="preserve">This will reduce the turnover rate because the </w:t>
      </w:r>
      <w:r w:rsidR="006931D8">
        <w:rPr>
          <w:rFonts w:ascii="Times New Roman" w:hAnsi="Times New Roman" w:cs="Times New Roman"/>
          <w:sz w:val="24"/>
          <w:szCs w:val="24"/>
        </w:rPr>
        <w:t>candidate</w:t>
      </w:r>
      <w:r w:rsidR="006931D8" w:rsidRPr="006931D8">
        <w:rPr>
          <w:rFonts w:ascii="Times New Roman" w:hAnsi="Times New Roman" w:cs="Times New Roman"/>
          <w:sz w:val="24"/>
          <w:szCs w:val="24"/>
        </w:rPr>
        <w:t xml:space="preserve"> will know exactly what is coming.</w:t>
      </w:r>
      <w:r w:rsidR="006931D8">
        <w:rPr>
          <w:rFonts w:ascii="Times New Roman" w:hAnsi="Times New Roman" w:cs="Times New Roman"/>
          <w:sz w:val="24"/>
          <w:szCs w:val="24"/>
        </w:rPr>
        <w:t xml:space="preserve"> </w:t>
      </w:r>
      <w:r w:rsidRPr="00CB7BEA">
        <w:rPr>
          <w:rFonts w:ascii="Times New Roman" w:hAnsi="Times New Roman" w:cs="Times New Roman"/>
          <w:sz w:val="24"/>
          <w:szCs w:val="24"/>
        </w:rPr>
        <w:t>The solu</w:t>
      </w:r>
      <w:r w:rsidRPr="00CB7BEA">
        <w:rPr>
          <w:rFonts w:ascii="Times New Roman" w:hAnsi="Times New Roman" w:cs="Times New Roman"/>
          <w:sz w:val="24"/>
          <w:szCs w:val="24"/>
        </w:rPr>
        <w:t xml:space="preserve">tions can also include refocusing on </w:t>
      </w:r>
      <w:r w:rsidR="006931D8">
        <w:rPr>
          <w:rFonts w:ascii="Times New Roman" w:hAnsi="Times New Roman" w:cs="Times New Roman"/>
          <w:sz w:val="24"/>
          <w:szCs w:val="24"/>
        </w:rPr>
        <w:t>effective l</w:t>
      </w:r>
      <w:r w:rsidRPr="00CB7BEA">
        <w:rPr>
          <w:rFonts w:ascii="Times New Roman" w:hAnsi="Times New Roman" w:cs="Times New Roman"/>
          <w:sz w:val="24"/>
          <w:szCs w:val="24"/>
        </w:rPr>
        <w:t xml:space="preserve">abor </w:t>
      </w:r>
      <w:r w:rsidR="006931D8">
        <w:rPr>
          <w:rFonts w:ascii="Times New Roman" w:hAnsi="Times New Roman" w:cs="Times New Roman"/>
          <w:sz w:val="24"/>
          <w:szCs w:val="24"/>
        </w:rPr>
        <w:t>m</w:t>
      </w:r>
      <w:r w:rsidRPr="00CB7BEA">
        <w:rPr>
          <w:rFonts w:ascii="Times New Roman" w:hAnsi="Times New Roman" w:cs="Times New Roman"/>
          <w:sz w:val="24"/>
          <w:szCs w:val="24"/>
        </w:rPr>
        <w:t xml:space="preserve">anagement, </w:t>
      </w:r>
      <w:r w:rsidR="006931D8">
        <w:rPr>
          <w:rFonts w:ascii="Times New Roman" w:hAnsi="Times New Roman" w:cs="Times New Roman"/>
          <w:sz w:val="24"/>
          <w:szCs w:val="24"/>
        </w:rPr>
        <w:t>c</w:t>
      </w:r>
      <w:r w:rsidRPr="00CB7BEA">
        <w:rPr>
          <w:rFonts w:ascii="Times New Roman" w:hAnsi="Times New Roman" w:cs="Times New Roman"/>
          <w:sz w:val="24"/>
          <w:szCs w:val="24"/>
        </w:rPr>
        <w:t xml:space="preserve">hange the </w:t>
      </w:r>
      <w:r w:rsidR="006931D8">
        <w:rPr>
          <w:rFonts w:ascii="Times New Roman" w:hAnsi="Times New Roman" w:cs="Times New Roman"/>
          <w:sz w:val="24"/>
          <w:szCs w:val="24"/>
        </w:rPr>
        <w:t>e</w:t>
      </w:r>
      <w:r w:rsidR="006931D8" w:rsidRPr="00CB7BEA">
        <w:rPr>
          <w:rFonts w:ascii="Times New Roman" w:hAnsi="Times New Roman" w:cs="Times New Roman"/>
          <w:sz w:val="24"/>
          <w:szCs w:val="24"/>
        </w:rPr>
        <w:t xml:space="preserve">nvironment </w:t>
      </w:r>
      <w:r w:rsidR="006931D8">
        <w:rPr>
          <w:rFonts w:ascii="Times New Roman" w:hAnsi="Times New Roman" w:cs="Times New Roman"/>
          <w:sz w:val="24"/>
          <w:szCs w:val="24"/>
        </w:rPr>
        <w:t>of the p</w:t>
      </w:r>
      <w:r w:rsidRPr="00CB7BEA">
        <w:rPr>
          <w:rFonts w:ascii="Times New Roman" w:hAnsi="Times New Roman" w:cs="Times New Roman"/>
          <w:sz w:val="24"/>
          <w:szCs w:val="24"/>
        </w:rPr>
        <w:t>atient</w:t>
      </w:r>
      <w:r w:rsidR="006931D8">
        <w:rPr>
          <w:rFonts w:ascii="Times New Roman" w:hAnsi="Times New Roman" w:cs="Times New Roman"/>
          <w:sz w:val="24"/>
          <w:szCs w:val="24"/>
        </w:rPr>
        <w:t>s</w:t>
      </w:r>
      <w:r w:rsidRPr="00CB7BEA">
        <w:rPr>
          <w:rFonts w:ascii="Times New Roman" w:hAnsi="Times New Roman" w:cs="Times New Roman"/>
          <w:sz w:val="24"/>
          <w:szCs w:val="24"/>
        </w:rPr>
        <w:t xml:space="preserve">' </w:t>
      </w:r>
      <w:r w:rsidR="006931D8">
        <w:rPr>
          <w:rFonts w:ascii="Times New Roman" w:hAnsi="Times New Roman" w:cs="Times New Roman"/>
          <w:sz w:val="24"/>
          <w:szCs w:val="24"/>
        </w:rPr>
        <w:t>e</w:t>
      </w:r>
      <w:r w:rsidRPr="00CB7BEA">
        <w:rPr>
          <w:rFonts w:ascii="Times New Roman" w:hAnsi="Times New Roman" w:cs="Times New Roman"/>
          <w:sz w:val="24"/>
          <w:szCs w:val="24"/>
        </w:rPr>
        <w:t>ncounter</w:t>
      </w:r>
      <w:r w:rsidR="006931D8">
        <w:rPr>
          <w:rFonts w:ascii="Times New Roman" w:hAnsi="Times New Roman" w:cs="Times New Roman"/>
          <w:sz w:val="24"/>
          <w:szCs w:val="24"/>
        </w:rPr>
        <w:t>,</w:t>
      </w:r>
      <w:r w:rsidRPr="00CB7BEA">
        <w:rPr>
          <w:rFonts w:ascii="Times New Roman" w:hAnsi="Times New Roman" w:cs="Times New Roman"/>
          <w:sz w:val="24"/>
          <w:szCs w:val="24"/>
        </w:rPr>
        <w:t xml:space="preserve"> managing </w:t>
      </w:r>
      <w:r w:rsidR="006931D8">
        <w:rPr>
          <w:rFonts w:ascii="Times New Roman" w:hAnsi="Times New Roman" w:cs="Times New Roman"/>
          <w:sz w:val="24"/>
          <w:szCs w:val="24"/>
        </w:rPr>
        <w:t>a</w:t>
      </w:r>
      <w:r w:rsidR="006931D8" w:rsidRPr="00CB7BEA">
        <w:rPr>
          <w:rFonts w:ascii="Times New Roman" w:hAnsi="Times New Roman" w:cs="Times New Roman"/>
          <w:sz w:val="24"/>
          <w:szCs w:val="24"/>
        </w:rPr>
        <w:t xml:space="preserve">ccess </w:t>
      </w:r>
      <w:r w:rsidR="006931D8">
        <w:rPr>
          <w:rFonts w:ascii="Times New Roman" w:hAnsi="Times New Roman" w:cs="Times New Roman"/>
          <w:sz w:val="24"/>
          <w:szCs w:val="24"/>
        </w:rPr>
        <w:t>of p</w:t>
      </w:r>
      <w:r w:rsidRPr="00CB7BEA">
        <w:rPr>
          <w:rFonts w:ascii="Times New Roman" w:hAnsi="Times New Roman" w:cs="Times New Roman"/>
          <w:sz w:val="24"/>
          <w:szCs w:val="24"/>
        </w:rPr>
        <w:t>atient</w:t>
      </w:r>
      <w:r w:rsidR="006931D8">
        <w:rPr>
          <w:rFonts w:ascii="Times New Roman" w:hAnsi="Times New Roman" w:cs="Times New Roman"/>
          <w:sz w:val="24"/>
          <w:szCs w:val="24"/>
        </w:rPr>
        <w:t>s to the facilities</w:t>
      </w:r>
      <w:r w:rsidR="00CB7BEA" w:rsidRPr="00CB7BEA">
        <w:rPr>
          <w:rFonts w:ascii="Times New Roman" w:hAnsi="Times New Roman" w:cs="Times New Roman"/>
          <w:sz w:val="24"/>
          <w:szCs w:val="24"/>
        </w:rPr>
        <w:t>,</w:t>
      </w:r>
      <w:r w:rsidR="006931D8" w:rsidRPr="006931D8">
        <w:t xml:space="preserve"> </w:t>
      </w:r>
      <w:r w:rsidR="006931D8">
        <w:t>an</w:t>
      </w:r>
      <w:r w:rsidR="006931D8" w:rsidRPr="006931D8">
        <w:rPr>
          <w:rFonts w:ascii="Times New Roman" w:hAnsi="Times New Roman" w:cs="Times New Roman"/>
          <w:sz w:val="24"/>
          <w:szCs w:val="24"/>
        </w:rPr>
        <w:t>d also increasing the role of automation in the hospital revenue cycle.</w:t>
      </w:r>
      <w:r w:rsidR="006931D8">
        <w:rPr>
          <w:rFonts w:ascii="Times New Roman" w:hAnsi="Times New Roman" w:cs="Times New Roman"/>
          <w:sz w:val="24"/>
          <w:szCs w:val="24"/>
        </w:rPr>
        <w:t xml:space="preserve"> </w:t>
      </w:r>
      <w:r w:rsidRPr="00CB7BEA">
        <w:rPr>
          <w:rFonts w:ascii="Times New Roman" w:hAnsi="Times New Roman" w:cs="Times New Roman"/>
          <w:sz w:val="24"/>
          <w:szCs w:val="24"/>
        </w:rPr>
        <w:t xml:space="preserve">In the future </w:t>
      </w:r>
      <w:r w:rsidR="006931D8" w:rsidRPr="006931D8">
        <w:rPr>
          <w:rFonts w:ascii="Times New Roman" w:hAnsi="Times New Roman" w:cs="Times New Roman"/>
          <w:sz w:val="24"/>
          <w:szCs w:val="24"/>
        </w:rPr>
        <w:t xml:space="preserve">to promote more effective changes to </w:t>
      </w:r>
      <w:r w:rsidR="006931D8">
        <w:rPr>
          <w:rFonts w:ascii="Times New Roman" w:hAnsi="Times New Roman" w:cs="Times New Roman"/>
          <w:sz w:val="24"/>
          <w:szCs w:val="24"/>
        </w:rPr>
        <w:t>health care</w:t>
      </w:r>
      <w:r w:rsidR="006931D8" w:rsidRPr="006931D8">
        <w:rPr>
          <w:rFonts w:ascii="Times New Roman" w:hAnsi="Times New Roman" w:cs="Times New Roman"/>
          <w:sz w:val="24"/>
          <w:szCs w:val="24"/>
        </w:rPr>
        <w:t xml:space="preserve"> management solutions, you must continually diagnose the nature of the causes of turnover, and develop (and continuously improve) the right combination of conservation plans. Time and production capacity will allow the hospital to control the flow of manpower and provide an environment of development for employee</w:t>
      </w:r>
      <w:r w:rsidR="006931D8">
        <w:rPr>
          <w:rFonts w:ascii="Times New Roman" w:hAnsi="Times New Roman" w:cs="Times New Roman"/>
          <w:sz w:val="24"/>
          <w:szCs w:val="24"/>
        </w:rPr>
        <w:t>s and the patients</w:t>
      </w:r>
      <w:r w:rsidR="006931D8" w:rsidRPr="006931D8">
        <w:rPr>
          <w:rFonts w:ascii="Times New Roman" w:hAnsi="Times New Roman" w:cs="Times New Roman"/>
          <w:sz w:val="24"/>
          <w:szCs w:val="24"/>
        </w:rPr>
        <w:t>' participation.</w:t>
      </w:r>
    </w:p>
    <w:p w14:paraId="73BC9A16" w14:textId="25704517" w:rsidR="00AC2409" w:rsidRDefault="00AC2409" w:rsidP="00CB7BEA">
      <w:pPr>
        <w:spacing w:line="360" w:lineRule="auto"/>
        <w:ind w:firstLine="720"/>
        <w:jc w:val="both"/>
        <w:rPr>
          <w:rFonts w:ascii="Times New Roman" w:hAnsi="Times New Roman" w:cs="Times New Roman"/>
          <w:sz w:val="24"/>
          <w:szCs w:val="24"/>
        </w:rPr>
      </w:pPr>
    </w:p>
    <w:p w14:paraId="5F174A03" w14:textId="4CB481D2" w:rsidR="00AC2409" w:rsidRDefault="00DB10BA" w:rsidP="007363EE">
      <w:pPr>
        <w:spacing w:line="360" w:lineRule="auto"/>
        <w:jc w:val="center"/>
        <w:rPr>
          <w:rFonts w:ascii="Times New Roman" w:hAnsi="Times New Roman" w:cs="Times New Roman"/>
          <w:b/>
          <w:sz w:val="24"/>
          <w:szCs w:val="24"/>
        </w:rPr>
      </w:pPr>
      <w:r w:rsidRPr="00AC2409">
        <w:rPr>
          <w:rFonts w:ascii="Times New Roman" w:hAnsi="Times New Roman" w:cs="Times New Roman"/>
          <w:b/>
          <w:sz w:val="24"/>
          <w:szCs w:val="24"/>
        </w:rPr>
        <w:lastRenderedPageBreak/>
        <w:t>References</w:t>
      </w:r>
    </w:p>
    <w:p w14:paraId="2BDF8DBE" w14:textId="5FEDA83B" w:rsidR="00AC2409" w:rsidRDefault="00DB10BA" w:rsidP="005A684C">
      <w:pPr>
        <w:spacing w:line="480" w:lineRule="auto"/>
        <w:ind w:left="720" w:hanging="720"/>
        <w:rPr>
          <w:rFonts w:ascii="Times New Roman" w:hAnsi="Times New Roman" w:cs="Times New Roman"/>
          <w:sz w:val="24"/>
          <w:szCs w:val="24"/>
        </w:rPr>
      </w:pPr>
      <w:r w:rsidRPr="005A684C">
        <w:rPr>
          <w:rFonts w:ascii="Times New Roman" w:hAnsi="Times New Roman" w:cs="Times New Roman"/>
          <w:sz w:val="24"/>
          <w:szCs w:val="24"/>
        </w:rPr>
        <w:t>Berwick, D. M. (2003). Improvement, trust, and the healthcare workforce. BMJ Quality &amp; Safety</w:t>
      </w:r>
      <w:r>
        <w:rPr>
          <w:rFonts w:ascii="Times New Roman" w:hAnsi="Times New Roman" w:cs="Times New Roman"/>
          <w:sz w:val="24"/>
          <w:szCs w:val="24"/>
        </w:rPr>
        <w:t>.</w:t>
      </w:r>
    </w:p>
    <w:p w14:paraId="49B9FD0E" w14:textId="3CB8AFD6" w:rsidR="005A684C" w:rsidRDefault="00DB10BA" w:rsidP="005A684C">
      <w:pPr>
        <w:spacing w:line="480" w:lineRule="auto"/>
        <w:ind w:left="720" w:hanging="720"/>
        <w:rPr>
          <w:rFonts w:ascii="Times New Roman" w:hAnsi="Times New Roman" w:cs="Times New Roman"/>
          <w:color w:val="222222"/>
          <w:sz w:val="24"/>
          <w:szCs w:val="24"/>
          <w:shd w:val="clear" w:color="auto" w:fill="FFFFFF"/>
        </w:rPr>
      </w:pPr>
      <w:r w:rsidRPr="005A684C">
        <w:rPr>
          <w:rFonts w:ascii="Times New Roman" w:hAnsi="Times New Roman" w:cs="Times New Roman"/>
          <w:color w:val="222222"/>
          <w:sz w:val="24"/>
          <w:szCs w:val="24"/>
          <w:shd w:val="clear" w:color="auto" w:fill="FFFFFF"/>
        </w:rPr>
        <w:t>Willard-Grace, R., Knox, M., Huang, B., Hammer, H., Kivlahan, C., &amp; Grumbach, K. (2019). Burnout and health care workforce turnover. </w:t>
      </w:r>
    </w:p>
    <w:p w14:paraId="0F4A1233" w14:textId="6412EAA7" w:rsidR="005A684C" w:rsidRPr="005A684C" w:rsidRDefault="00DB10BA" w:rsidP="005A684C">
      <w:pPr>
        <w:spacing w:line="480" w:lineRule="auto"/>
        <w:ind w:left="720" w:hanging="720"/>
        <w:rPr>
          <w:rFonts w:ascii="Times New Roman" w:hAnsi="Times New Roman" w:cs="Times New Roman"/>
          <w:sz w:val="24"/>
          <w:szCs w:val="24"/>
        </w:rPr>
      </w:pPr>
      <w:r w:rsidRPr="005A684C">
        <w:rPr>
          <w:rFonts w:ascii="Times New Roman" w:hAnsi="Times New Roman" w:cs="Times New Roman"/>
          <w:color w:val="222222"/>
          <w:sz w:val="24"/>
          <w:szCs w:val="24"/>
          <w:shd w:val="clear" w:color="auto" w:fill="FFFFFF"/>
        </w:rPr>
        <w:t>Lipstein, S. H., Kellermann, A. L., Berkowitz, B., Phillips, R., Sklar, D., Steele, G. D., &amp; Thibault, G. E. (2016). Workf</w:t>
      </w:r>
      <w:r w:rsidRPr="005A684C">
        <w:rPr>
          <w:rFonts w:ascii="Times New Roman" w:hAnsi="Times New Roman" w:cs="Times New Roman"/>
          <w:color w:val="222222"/>
          <w:sz w:val="24"/>
          <w:szCs w:val="24"/>
          <w:shd w:val="clear" w:color="auto" w:fill="FFFFFF"/>
        </w:rPr>
        <w:t>orce for 21st-century health and health care: a vital direction for health and health care.</w:t>
      </w:r>
    </w:p>
    <w:sectPr w:rsidR="005A684C" w:rsidRPr="005A684C" w:rsidSect="007363E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0AF1D9" w14:textId="77777777" w:rsidR="00DB10BA" w:rsidRDefault="00DB10BA" w:rsidP="007363EE">
      <w:pPr>
        <w:spacing w:after="0" w:line="240" w:lineRule="auto"/>
      </w:pPr>
      <w:r>
        <w:separator/>
      </w:r>
    </w:p>
  </w:endnote>
  <w:endnote w:type="continuationSeparator" w:id="0">
    <w:p w14:paraId="52C748F2" w14:textId="77777777" w:rsidR="00DB10BA" w:rsidRDefault="00DB10BA" w:rsidP="00736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A0F48E" w14:textId="77777777" w:rsidR="00DB10BA" w:rsidRDefault="00DB10BA" w:rsidP="007363EE">
      <w:pPr>
        <w:spacing w:after="0" w:line="240" w:lineRule="auto"/>
      </w:pPr>
      <w:r>
        <w:separator/>
      </w:r>
    </w:p>
  </w:footnote>
  <w:footnote w:type="continuationSeparator" w:id="0">
    <w:p w14:paraId="24A42D77" w14:textId="77777777" w:rsidR="00DB10BA" w:rsidRDefault="00DB10BA" w:rsidP="007363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4463133"/>
      <w:docPartObj>
        <w:docPartGallery w:val="Page Numbers (Top of Page)"/>
        <w:docPartUnique/>
      </w:docPartObj>
    </w:sdtPr>
    <w:sdtEndPr>
      <w:rPr>
        <w:noProof/>
      </w:rPr>
    </w:sdtEndPr>
    <w:sdtContent>
      <w:p w14:paraId="5920F237" w14:textId="7C4564ED" w:rsidR="007363EE" w:rsidRDefault="007363EE">
        <w:pPr>
          <w:pStyle w:val="Header"/>
          <w:jc w:val="right"/>
        </w:pPr>
        <w:r>
          <w:t>COST OF HEALTH CARE</w:t>
        </w:r>
        <w:r>
          <w:tab/>
        </w:r>
        <w:r>
          <w:tab/>
        </w:r>
        <w:r>
          <w:fldChar w:fldCharType="begin"/>
        </w:r>
        <w:r>
          <w:instrText xml:space="preserve"> PAGE   \* MERGEFORMAT </w:instrText>
        </w:r>
        <w:r>
          <w:fldChar w:fldCharType="separate"/>
        </w:r>
        <w:r>
          <w:rPr>
            <w:noProof/>
          </w:rPr>
          <w:t>2</w:t>
        </w:r>
        <w:r>
          <w:rPr>
            <w:noProof/>
          </w:rPr>
          <w:fldChar w:fldCharType="end"/>
        </w:r>
      </w:p>
    </w:sdtContent>
  </w:sdt>
  <w:p w14:paraId="753C88B3" w14:textId="77777777" w:rsidR="007363EE" w:rsidRDefault="007363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6DAB9C" w14:textId="48BA1DFB" w:rsidR="007363EE" w:rsidRDefault="007363EE">
    <w:pPr>
      <w:pStyle w:val="Header"/>
    </w:pPr>
    <w:r>
      <w:t>Running head: COST OF HEALTH CARE WORKFORCE</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864"/>
    <w:rsid w:val="001661E8"/>
    <w:rsid w:val="005A684C"/>
    <w:rsid w:val="0064254B"/>
    <w:rsid w:val="006931D8"/>
    <w:rsid w:val="007102ED"/>
    <w:rsid w:val="007363EE"/>
    <w:rsid w:val="00AC2409"/>
    <w:rsid w:val="00BB7388"/>
    <w:rsid w:val="00C55974"/>
    <w:rsid w:val="00CB7BEA"/>
    <w:rsid w:val="00D314ED"/>
    <w:rsid w:val="00DB10BA"/>
    <w:rsid w:val="00E85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53659C"/>
  <w15:chartTrackingRefBased/>
  <w15:docId w15:val="{68ECB95C-1797-4309-A7CE-9E7EE29D2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1661E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1661E8"/>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736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3EE"/>
  </w:style>
  <w:style w:type="paragraph" w:styleId="Footer">
    <w:name w:val="footer"/>
    <w:basedOn w:val="Normal"/>
    <w:link w:val="FooterChar"/>
    <w:uiPriority w:val="99"/>
    <w:unhideWhenUsed/>
    <w:rsid w:val="007363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3880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413B5-35B4-4262-AB5A-E87252C51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Mbondo</dc:creator>
  <cp:lastModifiedBy>Samuel Mbondo</cp:lastModifiedBy>
  <cp:revision>3</cp:revision>
  <dcterms:created xsi:type="dcterms:W3CDTF">2020-11-16T19:33:00Z</dcterms:created>
  <dcterms:modified xsi:type="dcterms:W3CDTF">2020-11-16T21:24:00Z</dcterms:modified>
</cp:coreProperties>
</file>